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52" w:rsidRPr="00CF194A" w:rsidRDefault="002C3C52" w:rsidP="002C3C52">
      <w:pPr>
        <w:widowControl w:val="0"/>
        <w:shd w:val="clear" w:color="auto" w:fill="FFFFFF"/>
        <w:snapToGrid w:val="0"/>
        <w:ind w:left="6379"/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Додаток № 2</w:t>
      </w:r>
    </w:p>
    <w:p w:rsidR="002C3C52" w:rsidRPr="00CF194A" w:rsidRDefault="002C3C52" w:rsidP="002C3C52">
      <w:pPr>
        <w:widowControl w:val="0"/>
        <w:shd w:val="clear" w:color="auto" w:fill="FFFFFF"/>
        <w:snapToGrid w:val="0"/>
        <w:spacing w:line="240" w:lineRule="auto"/>
        <w:ind w:left="6379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до </w:t>
      </w:r>
      <w:r w:rsidRPr="00CF194A">
        <w:rPr>
          <w:sz w:val="28"/>
          <w:lang w:val="uk-UA"/>
        </w:rPr>
        <w:t>Колективн</w:t>
      </w:r>
      <w:r>
        <w:rPr>
          <w:sz w:val="28"/>
          <w:lang w:val="uk-UA"/>
        </w:rPr>
        <w:t xml:space="preserve">ого </w:t>
      </w:r>
      <w:r w:rsidRPr="00CF194A">
        <w:rPr>
          <w:sz w:val="28"/>
          <w:lang w:val="uk-UA"/>
        </w:rPr>
        <w:t>догов</w:t>
      </w:r>
      <w:r>
        <w:rPr>
          <w:sz w:val="28"/>
          <w:lang w:val="uk-UA"/>
        </w:rPr>
        <w:t>ору</w:t>
      </w:r>
      <w:r w:rsidRPr="00CF194A">
        <w:rPr>
          <w:sz w:val="28"/>
          <w:lang w:val="uk-UA"/>
        </w:rPr>
        <w:t xml:space="preserve"> між адміністрацією та профспілковим комітетом Харківської гімназії № 172 Харківської міської ради Харківської області</w:t>
      </w:r>
      <w:r>
        <w:rPr>
          <w:sz w:val="28"/>
          <w:lang w:val="uk-UA"/>
        </w:rPr>
        <w:t xml:space="preserve"> на 2012-2016 </w:t>
      </w:r>
      <w:proofErr w:type="spellStart"/>
      <w:r>
        <w:rPr>
          <w:sz w:val="28"/>
          <w:lang w:val="uk-UA"/>
        </w:rPr>
        <w:t>р.р</w:t>
      </w:r>
      <w:proofErr w:type="spellEnd"/>
      <w:r>
        <w:rPr>
          <w:sz w:val="28"/>
          <w:lang w:val="uk-UA"/>
        </w:rPr>
        <w:t>.</w:t>
      </w:r>
    </w:p>
    <w:p w:rsidR="002C3C52" w:rsidRDefault="002C3C52" w:rsidP="002C3C52">
      <w:pPr>
        <w:widowControl w:val="0"/>
        <w:snapToGrid w:val="0"/>
        <w:rPr>
          <w:sz w:val="20"/>
          <w:szCs w:val="20"/>
          <w:lang w:val="uk-UA"/>
        </w:rPr>
      </w:pPr>
    </w:p>
    <w:p w:rsidR="002C3C52" w:rsidRDefault="002C3C52" w:rsidP="002C3C52">
      <w:pPr>
        <w:widowControl w:val="0"/>
        <w:snapToGrid w:val="0"/>
        <w:rPr>
          <w:sz w:val="20"/>
          <w:szCs w:val="20"/>
          <w:lang w:val="uk-UA"/>
        </w:rPr>
      </w:pPr>
    </w:p>
    <w:p w:rsidR="002C3C52" w:rsidRDefault="002C3C52" w:rsidP="002C3C52">
      <w:pPr>
        <w:pStyle w:val="a3"/>
        <w:spacing w:line="240" w:lineRule="auto"/>
        <w:rPr>
          <w:spacing w:val="0"/>
          <w:sz w:val="28"/>
        </w:rPr>
      </w:pPr>
      <w:r>
        <w:rPr>
          <w:spacing w:val="0"/>
          <w:sz w:val="28"/>
        </w:rPr>
        <w:t>ПОЛОЖЕННЯ</w:t>
      </w:r>
    </w:p>
    <w:p w:rsidR="002C3C52" w:rsidRDefault="002C3C52" w:rsidP="002C3C52">
      <w:pPr>
        <w:shd w:val="clear" w:color="auto" w:fill="FFFFFF"/>
        <w:ind w:right="-2"/>
        <w:jc w:val="center"/>
        <w:rPr>
          <w:b/>
          <w:sz w:val="26"/>
          <w:lang w:val="uk-UA"/>
        </w:rPr>
      </w:pPr>
      <w:r>
        <w:rPr>
          <w:b/>
          <w:color w:val="000000"/>
          <w:sz w:val="26"/>
          <w:lang w:val="uk-UA"/>
        </w:rPr>
        <w:t>про преміювання працівників  з фонду оплати праці на підставі постанови Кабінету Міністрів України від 30.08.2002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</w:p>
    <w:p w:rsidR="002C3C52" w:rsidRDefault="002C3C52" w:rsidP="002C3C52">
      <w:pPr>
        <w:widowControl w:val="0"/>
        <w:shd w:val="clear" w:color="auto" w:fill="FFFFFF"/>
        <w:snapToGrid w:val="0"/>
        <w:ind w:firstLine="72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Преміювання працівників установи здійснюється в межах преміювального фонду, утвореного в розмірі 100% від економії фонду оплати праці.</w:t>
      </w:r>
    </w:p>
    <w:p w:rsidR="002C3C52" w:rsidRDefault="002C3C52" w:rsidP="002C3C52">
      <w:pPr>
        <w:widowControl w:val="0"/>
        <w:shd w:val="clear" w:color="auto" w:fill="FFFFFF"/>
        <w:snapToGrid w:val="0"/>
        <w:ind w:firstLine="72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Преміювальний фонд розподіляється в такому відношенні: 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95 % – на преміювання</w:t>
      </w:r>
      <w:r>
        <w:rPr>
          <w:color w:val="000000"/>
          <w:sz w:val="28"/>
        </w:rPr>
        <w:t>;</w:t>
      </w:r>
      <w:r>
        <w:rPr>
          <w:color w:val="000000"/>
          <w:sz w:val="28"/>
          <w:lang w:val="uk-UA"/>
        </w:rPr>
        <w:t xml:space="preserve"> 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5 % – на матеріальну допомогу.</w:t>
      </w:r>
    </w:p>
    <w:p w:rsidR="002C3C52" w:rsidRDefault="002C3C52" w:rsidP="002C3C52">
      <w:pPr>
        <w:widowControl w:val="0"/>
        <w:shd w:val="clear" w:color="auto" w:fill="FFFFFF"/>
        <w:snapToGrid w:val="0"/>
        <w:ind w:firstLine="72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Преміювання здійснюється в разі відсутності заборгованості по заробітній платі у порядку:</w:t>
      </w:r>
    </w:p>
    <w:p w:rsidR="002C3C52" w:rsidRDefault="002C3C52" w:rsidP="002C3C52">
      <w:pPr>
        <w:widowControl w:val="0"/>
        <w:shd w:val="clear" w:color="auto" w:fill="FFFFFF"/>
        <w:snapToGrid w:val="0"/>
        <w:ind w:left="142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 xml:space="preserve"> директора ХГ № 172 – за наказом начальника управління освіти</w:t>
      </w:r>
      <w:r>
        <w:rPr>
          <w:color w:val="000000"/>
          <w:sz w:val="28"/>
        </w:rPr>
        <w:t>;</w:t>
      </w:r>
      <w:r>
        <w:rPr>
          <w:color w:val="000000"/>
          <w:sz w:val="28"/>
          <w:lang w:val="uk-UA"/>
        </w:rPr>
        <w:t xml:space="preserve"> </w:t>
      </w:r>
    </w:p>
    <w:p w:rsidR="002C3C52" w:rsidRDefault="002C3C52" w:rsidP="002C3C52">
      <w:pPr>
        <w:widowControl w:val="0"/>
        <w:shd w:val="clear" w:color="auto" w:fill="FFFFFF"/>
        <w:snapToGrid w:val="0"/>
        <w:ind w:left="142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 xml:space="preserve"> інших працівникі</w:t>
      </w:r>
      <w:proofErr w:type="gramStart"/>
      <w:r>
        <w:rPr>
          <w:color w:val="000000"/>
          <w:sz w:val="28"/>
          <w:lang w:val="uk-UA"/>
        </w:rPr>
        <w:t>в</w:t>
      </w:r>
      <w:proofErr w:type="gramEnd"/>
      <w:r>
        <w:rPr>
          <w:color w:val="000000"/>
          <w:sz w:val="28"/>
          <w:lang w:val="uk-UA"/>
        </w:rPr>
        <w:t xml:space="preserve"> – </w:t>
      </w:r>
      <w:proofErr w:type="gramStart"/>
      <w:r>
        <w:rPr>
          <w:color w:val="000000"/>
          <w:sz w:val="28"/>
          <w:lang w:val="uk-UA"/>
        </w:rPr>
        <w:t>за</w:t>
      </w:r>
      <w:proofErr w:type="gramEnd"/>
      <w:r>
        <w:rPr>
          <w:color w:val="000000"/>
          <w:sz w:val="28"/>
          <w:lang w:val="uk-UA"/>
        </w:rPr>
        <w:t xml:space="preserve"> наказом директора ХГ № 172.</w:t>
      </w:r>
    </w:p>
    <w:p w:rsidR="002C3C52" w:rsidRDefault="002C3C52" w:rsidP="002C3C52">
      <w:pPr>
        <w:pStyle w:val="2"/>
        <w:spacing w:line="240" w:lineRule="auto"/>
        <w:ind w:left="0" w:firstLine="720"/>
        <w:jc w:val="both"/>
        <w:rPr>
          <w:rFonts w:ascii="Times New Roman" w:hAnsi="Times New Roman"/>
          <w:sz w:val="28"/>
        </w:rPr>
      </w:pPr>
    </w:p>
    <w:p w:rsidR="002C3C52" w:rsidRDefault="002C3C52" w:rsidP="002C3C52">
      <w:pPr>
        <w:pStyle w:val="2"/>
        <w:spacing w:line="240" w:lineRule="auto"/>
        <w:ind w:left="0" w:firstLine="720"/>
        <w:jc w:val="center"/>
        <w:rPr>
          <w:rFonts w:ascii="Times New Roman" w:hAnsi="Times New Roman"/>
          <w:b/>
          <w:w w:val="100"/>
          <w:sz w:val="28"/>
          <w:lang w:val="ru-RU"/>
        </w:rPr>
      </w:pPr>
      <w:r>
        <w:rPr>
          <w:rFonts w:ascii="Times New Roman" w:hAnsi="Times New Roman"/>
          <w:b/>
          <w:w w:val="100"/>
          <w:sz w:val="28"/>
        </w:rPr>
        <w:t>Показники преміювання</w:t>
      </w:r>
      <w:r>
        <w:rPr>
          <w:rFonts w:ascii="Times New Roman" w:hAnsi="Times New Roman"/>
          <w:b/>
          <w:w w:val="100"/>
          <w:sz w:val="28"/>
          <w:lang w:val="ru-RU"/>
        </w:rPr>
        <w:t>:</w:t>
      </w:r>
    </w:p>
    <w:p w:rsidR="002C3C52" w:rsidRPr="00C17BFD" w:rsidRDefault="002C3C52" w:rsidP="002C3C52">
      <w:pPr>
        <w:rPr>
          <w:lang w:val="uk-UA"/>
        </w:rPr>
      </w:pP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  <w:r>
        <w:rPr>
          <w:b/>
          <w:bCs/>
          <w:color w:val="000000"/>
          <w:sz w:val="28"/>
          <w:lang w:val="uk-UA"/>
        </w:rPr>
        <w:t>1.</w:t>
      </w:r>
      <w:r>
        <w:rPr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Директора </w:t>
      </w:r>
      <w:r>
        <w:rPr>
          <w:color w:val="000000"/>
          <w:sz w:val="28"/>
          <w:lang w:val="uk-UA"/>
        </w:rPr>
        <w:t>– у розмірі до двох середньомісячних зарплат.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1.1. За своєчасну підготовку  закладу до нового навчального року.</w:t>
      </w:r>
    </w:p>
    <w:p w:rsidR="002C3C52" w:rsidRDefault="002C3C52" w:rsidP="002C3C52">
      <w:pPr>
        <w:widowControl w:val="0"/>
        <w:shd w:val="clear" w:color="auto" w:fill="FFFFFF"/>
        <w:snapToGrid w:val="0"/>
        <w:ind w:left="567" w:hanging="567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1.2. За організацію чіткої  роботи працівників закладу, створення відповідного мікроклімату в </w:t>
      </w:r>
      <w:proofErr w:type="spellStart"/>
      <w:r>
        <w:rPr>
          <w:color w:val="000000"/>
          <w:sz w:val="28"/>
          <w:lang w:val="uk-UA"/>
        </w:rPr>
        <w:t>педколективі</w:t>
      </w:r>
      <w:proofErr w:type="spellEnd"/>
      <w:r>
        <w:rPr>
          <w:color w:val="000000"/>
          <w:sz w:val="28"/>
          <w:lang w:val="uk-UA"/>
        </w:rPr>
        <w:t>.</w:t>
      </w:r>
    </w:p>
    <w:p w:rsidR="002C3C52" w:rsidRPr="009F1E8F" w:rsidRDefault="002C3C52" w:rsidP="002C3C52">
      <w:pPr>
        <w:widowControl w:val="0"/>
        <w:shd w:val="clear" w:color="auto" w:fill="FFFFFF"/>
        <w:snapToGrid w:val="0"/>
        <w:ind w:left="567" w:hanging="567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1.3. </w:t>
      </w:r>
      <w:r w:rsidRPr="009F1E8F">
        <w:rPr>
          <w:color w:val="000000"/>
          <w:sz w:val="28"/>
          <w:szCs w:val="28"/>
          <w:lang w:val="uk-UA"/>
        </w:rPr>
        <w:t xml:space="preserve">За створення навчально-матеріальної бази </w:t>
      </w:r>
      <w:r>
        <w:rPr>
          <w:color w:val="000000"/>
          <w:sz w:val="28"/>
          <w:szCs w:val="28"/>
          <w:lang w:val="uk-UA"/>
        </w:rPr>
        <w:t>ХГ № 172</w:t>
      </w:r>
      <w:r w:rsidRPr="009F1E8F">
        <w:rPr>
          <w:color w:val="000000"/>
          <w:sz w:val="28"/>
          <w:szCs w:val="28"/>
          <w:lang w:val="uk-UA"/>
        </w:rPr>
        <w:t>, що забезпечує навчально-виховний процес.</w:t>
      </w:r>
    </w:p>
    <w:p w:rsidR="002C3C52" w:rsidRPr="009F1E8F" w:rsidRDefault="002C3C52" w:rsidP="002C3C52">
      <w:pPr>
        <w:widowControl w:val="0"/>
        <w:shd w:val="clear" w:color="auto" w:fill="FFFFFF"/>
        <w:snapToGrid w:val="0"/>
        <w:ind w:left="567" w:hanging="567"/>
        <w:rPr>
          <w:sz w:val="28"/>
          <w:szCs w:val="28"/>
        </w:rPr>
      </w:pPr>
      <w:r w:rsidRPr="009F1E8F">
        <w:rPr>
          <w:sz w:val="28"/>
          <w:szCs w:val="28"/>
        </w:rPr>
        <w:lastRenderedPageBreak/>
        <w:t xml:space="preserve">1.4. За </w:t>
      </w:r>
      <w:r w:rsidRPr="009F1E8F">
        <w:rPr>
          <w:color w:val="000000"/>
          <w:sz w:val="28"/>
          <w:szCs w:val="28"/>
          <w:lang w:val="uk-UA"/>
        </w:rPr>
        <w:t>створення</w:t>
      </w:r>
      <w:r w:rsidRPr="009F1E8F">
        <w:rPr>
          <w:sz w:val="28"/>
          <w:szCs w:val="28"/>
        </w:rPr>
        <w:t xml:space="preserve"> умов </w:t>
      </w:r>
      <w:proofErr w:type="spellStart"/>
      <w:r w:rsidRPr="009F1E8F">
        <w:rPr>
          <w:sz w:val="28"/>
          <w:szCs w:val="28"/>
        </w:rPr>
        <w:t>щодо</w:t>
      </w:r>
      <w:proofErr w:type="spellEnd"/>
      <w:r w:rsidRPr="009F1E8F">
        <w:rPr>
          <w:sz w:val="28"/>
          <w:szCs w:val="28"/>
        </w:rPr>
        <w:t xml:space="preserve">  </w:t>
      </w:r>
      <w:proofErr w:type="spellStart"/>
      <w:r w:rsidRPr="009F1E8F">
        <w:rPr>
          <w:sz w:val="28"/>
          <w:szCs w:val="28"/>
        </w:rPr>
        <w:t>забезпечення</w:t>
      </w:r>
      <w:proofErr w:type="spellEnd"/>
      <w:r w:rsidRPr="009F1E8F">
        <w:rPr>
          <w:sz w:val="28"/>
          <w:szCs w:val="28"/>
        </w:rPr>
        <w:t xml:space="preserve"> </w:t>
      </w:r>
      <w:proofErr w:type="spellStart"/>
      <w:r w:rsidRPr="009F1E8F">
        <w:rPr>
          <w:sz w:val="28"/>
          <w:szCs w:val="28"/>
        </w:rPr>
        <w:t>охорони</w:t>
      </w:r>
      <w:proofErr w:type="spellEnd"/>
      <w:r w:rsidRPr="009F1E8F">
        <w:rPr>
          <w:sz w:val="28"/>
          <w:szCs w:val="28"/>
        </w:rPr>
        <w:t xml:space="preserve"> </w:t>
      </w:r>
      <w:proofErr w:type="spellStart"/>
      <w:r w:rsidRPr="009F1E8F">
        <w:rPr>
          <w:sz w:val="28"/>
          <w:szCs w:val="28"/>
        </w:rPr>
        <w:t>життя</w:t>
      </w:r>
      <w:proofErr w:type="spellEnd"/>
      <w:r w:rsidRPr="009F1E8F">
        <w:rPr>
          <w:sz w:val="28"/>
          <w:szCs w:val="28"/>
        </w:rPr>
        <w:t xml:space="preserve"> та </w:t>
      </w:r>
      <w:proofErr w:type="spellStart"/>
      <w:r w:rsidRPr="009F1E8F">
        <w:rPr>
          <w:sz w:val="28"/>
          <w:szCs w:val="28"/>
        </w:rPr>
        <w:t>здоров’я</w:t>
      </w:r>
      <w:proofErr w:type="spellEnd"/>
      <w:r w:rsidRPr="009F1E8F">
        <w:rPr>
          <w:sz w:val="28"/>
          <w:szCs w:val="28"/>
        </w:rPr>
        <w:t xml:space="preserve"> </w:t>
      </w:r>
      <w:proofErr w:type="spellStart"/>
      <w:r w:rsidRPr="009F1E8F">
        <w:rPr>
          <w:sz w:val="28"/>
          <w:szCs w:val="28"/>
        </w:rPr>
        <w:t>учні</w:t>
      </w:r>
      <w:proofErr w:type="gramStart"/>
      <w:r w:rsidRPr="009F1E8F">
        <w:rPr>
          <w:sz w:val="28"/>
          <w:szCs w:val="28"/>
        </w:rPr>
        <w:t>в</w:t>
      </w:r>
      <w:proofErr w:type="spellEnd"/>
      <w:proofErr w:type="gramEnd"/>
      <w:r w:rsidRPr="009F1E8F">
        <w:rPr>
          <w:sz w:val="28"/>
          <w:szCs w:val="28"/>
        </w:rPr>
        <w:t>.</w:t>
      </w:r>
    </w:p>
    <w:p w:rsidR="002C3C52" w:rsidRPr="009F1E8F" w:rsidRDefault="002C3C52" w:rsidP="002C3C52">
      <w:pPr>
        <w:widowControl w:val="0"/>
        <w:shd w:val="clear" w:color="auto" w:fill="FFFFFF"/>
        <w:snapToGrid w:val="0"/>
        <w:ind w:left="567" w:hanging="567"/>
        <w:rPr>
          <w:color w:val="000000"/>
          <w:sz w:val="28"/>
          <w:szCs w:val="28"/>
          <w:lang w:val="uk-UA"/>
        </w:rPr>
      </w:pPr>
      <w:r w:rsidRPr="009F1E8F">
        <w:rPr>
          <w:color w:val="000000"/>
          <w:sz w:val="28"/>
          <w:szCs w:val="28"/>
          <w:lang w:val="uk-UA"/>
        </w:rPr>
        <w:t>1.5. За організацію контролю за станом навчально-виховного процесу в</w:t>
      </w:r>
      <w:r w:rsidRPr="009F1E8F">
        <w:rPr>
          <w:color w:val="000000"/>
          <w:sz w:val="28"/>
          <w:szCs w:val="28"/>
        </w:rPr>
        <w:t xml:space="preserve"> </w:t>
      </w:r>
      <w:r w:rsidRPr="009F1E8F">
        <w:rPr>
          <w:color w:val="000000"/>
          <w:sz w:val="28"/>
          <w:szCs w:val="28"/>
          <w:lang w:val="uk-UA"/>
        </w:rPr>
        <w:t xml:space="preserve">закладі. </w:t>
      </w:r>
    </w:p>
    <w:p w:rsidR="002C3C52" w:rsidRPr="009F1E8F" w:rsidRDefault="002C3C52" w:rsidP="002C3C52">
      <w:pPr>
        <w:widowControl w:val="0"/>
        <w:shd w:val="clear" w:color="auto" w:fill="FFFFFF"/>
        <w:snapToGrid w:val="0"/>
        <w:ind w:right="634"/>
        <w:rPr>
          <w:b/>
          <w:bCs/>
          <w:color w:val="000000"/>
          <w:sz w:val="28"/>
          <w:szCs w:val="28"/>
        </w:rPr>
      </w:pP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  <w:r>
        <w:rPr>
          <w:b/>
          <w:bCs/>
          <w:color w:val="000000"/>
          <w:sz w:val="28"/>
          <w:lang w:val="uk-UA"/>
        </w:rPr>
        <w:t>2.</w:t>
      </w:r>
      <w:r>
        <w:rPr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Заступника директора</w:t>
      </w:r>
      <w:r>
        <w:rPr>
          <w:color w:val="000000"/>
          <w:sz w:val="28"/>
          <w:lang w:val="uk-UA"/>
        </w:rPr>
        <w:t xml:space="preserve"> – у розмірі до двох посадових окладів.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2.1. За </w:t>
      </w:r>
      <w:r w:rsidRPr="009F1E8F">
        <w:rPr>
          <w:color w:val="000000"/>
          <w:sz w:val="28"/>
          <w:szCs w:val="28"/>
          <w:lang w:val="uk-UA"/>
        </w:rPr>
        <w:t>організацію</w:t>
      </w:r>
      <w:r>
        <w:rPr>
          <w:color w:val="000000"/>
          <w:sz w:val="28"/>
          <w:lang w:val="uk-UA"/>
        </w:rPr>
        <w:t xml:space="preserve"> системи підвищення кваліфікації та професійної майстерності вчителів.</w:t>
      </w:r>
    </w:p>
    <w:p w:rsidR="002C3C52" w:rsidRDefault="002C3C52" w:rsidP="002C3C52">
      <w:pPr>
        <w:widowControl w:val="0"/>
        <w:shd w:val="clear" w:color="auto" w:fill="FFFFFF"/>
        <w:snapToGrid w:val="0"/>
        <w:ind w:left="567" w:hanging="567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2.2. За </w:t>
      </w:r>
      <w:r w:rsidRPr="009F1E8F">
        <w:rPr>
          <w:color w:val="000000"/>
          <w:sz w:val="28"/>
          <w:szCs w:val="28"/>
          <w:lang w:val="uk-UA"/>
        </w:rPr>
        <w:t>створення</w:t>
      </w:r>
      <w:r>
        <w:rPr>
          <w:color w:val="000000"/>
          <w:sz w:val="28"/>
          <w:lang w:val="uk-UA"/>
        </w:rPr>
        <w:t xml:space="preserve"> умов для виконання навчальних програм.</w:t>
      </w:r>
    </w:p>
    <w:p w:rsidR="002C3C52" w:rsidRDefault="002C3C52" w:rsidP="002C3C52">
      <w:pPr>
        <w:widowControl w:val="0"/>
        <w:shd w:val="clear" w:color="auto" w:fill="FFFFFF"/>
        <w:snapToGrid w:val="0"/>
        <w:ind w:left="567" w:hanging="567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2.3. За </w:t>
      </w:r>
      <w:r w:rsidRPr="009F1E8F">
        <w:rPr>
          <w:color w:val="000000"/>
          <w:sz w:val="28"/>
          <w:szCs w:val="28"/>
          <w:lang w:val="uk-UA"/>
        </w:rPr>
        <w:t>організацію</w:t>
      </w:r>
      <w:r>
        <w:rPr>
          <w:color w:val="000000"/>
          <w:sz w:val="28"/>
          <w:lang w:val="uk-UA"/>
        </w:rPr>
        <w:t xml:space="preserve"> контролю за навчально-виховним процесом, якістю знань, умінь, навичок учнів.</w:t>
      </w:r>
    </w:p>
    <w:p w:rsidR="002C3C52" w:rsidRDefault="002C3C52" w:rsidP="002C3C52">
      <w:pPr>
        <w:widowControl w:val="0"/>
        <w:shd w:val="clear" w:color="auto" w:fill="FFFFFF"/>
        <w:snapToGrid w:val="0"/>
        <w:ind w:left="567" w:hanging="567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2.4. За організацію і контроль роботи щодо забезпечення охорони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життя і здоров'я учасників навчально-виховного процесу.</w:t>
      </w:r>
    </w:p>
    <w:p w:rsidR="002C3C52" w:rsidRDefault="002C3C52" w:rsidP="002C3C52">
      <w:pPr>
        <w:widowControl w:val="0"/>
        <w:shd w:val="clear" w:color="auto" w:fill="FFFFFF"/>
        <w:snapToGrid w:val="0"/>
        <w:spacing w:before="5"/>
        <w:ind w:left="336" w:hanging="331"/>
        <w:rPr>
          <w:color w:val="000000"/>
          <w:sz w:val="28"/>
          <w:szCs w:val="20"/>
          <w:lang w:val="uk-UA"/>
        </w:rPr>
      </w:pP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  <w:r>
        <w:rPr>
          <w:b/>
          <w:bCs/>
          <w:color w:val="000000"/>
          <w:sz w:val="28"/>
          <w:lang w:val="uk-UA"/>
        </w:rPr>
        <w:t>3.</w:t>
      </w:r>
      <w:r>
        <w:rPr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Заступника директора з АГЧ</w:t>
      </w:r>
      <w:r>
        <w:rPr>
          <w:color w:val="000000"/>
          <w:sz w:val="28"/>
          <w:lang w:val="uk-UA"/>
        </w:rPr>
        <w:t xml:space="preserve"> –  до двох посадових окладів.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3.1. За організацію і утримання ХГ № 172 в належному санітарному стані.</w:t>
      </w:r>
    </w:p>
    <w:p w:rsidR="002C3C52" w:rsidRDefault="002C3C52" w:rsidP="002C3C52">
      <w:pPr>
        <w:widowControl w:val="0"/>
        <w:shd w:val="clear" w:color="auto" w:fill="FFFFFF"/>
        <w:snapToGrid w:val="0"/>
        <w:spacing w:before="10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3.2. За підготовку ХГ № 172 до нового навчального року.</w:t>
      </w:r>
    </w:p>
    <w:p w:rsidR="002C3C52" w:rsidRDefault="002C3C52" w:rsidP="002C3C52">
      <w:pPr>
        <w:widowControl w:val="0"/>
        <w:shd w:val="clear" w:color="auto" w:fill="FFFFFF"/>
        <w:snapToGrid w:val="0"/>
        <w:ind w:right="634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3.3. За чітку організацію обліку та збереження матеріальних цінностей.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3.4. За організацію і контроль протипожежного стану ХГ № 172.</w:t>
      </w:r>
    </w:p>
    <w:p w:rsidR="002C3C52" w:rsidRDefault="002C3C52" w:rsidP="002C3C52">
      <w:pPr>
        <w:widowControl w:val="0"/>
        <w:shd w:val="clear" w:color="auto" w:fill="FFFFFF"/>
        <w:snapToGrid w:val="0"/>
        <w:ind w:left="327"/>
        <w:rPr>
          <w:sz w:val="28"/>
          <w:szCs w:val="20"/>
          <w:lang w:val="uk-UA"/>
        </w:rPr>
      </w:pP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  <w:r>
        <w:rPr>
          <w:b/>
          <w:bCs/>
          <w:color w:val="000000"/>
          <w:sz w:val="28"/>
          <w:lang w:val="uk-UA"/>
        </w:rPr>
        <w:t>4.</w:t>
      </w:r>
      <w:r>
        <w:rPr>
          <w:color w:val="000000"/>
          <w:sz w:val="28"/>
          <w:lang w:val="uk-UA"/>
        </w:rPr>
        <w:t xml:space="preserve"> </w:t>
      </w:r>
      <w:r>
        <w:rPr>
          <w:b/>
          <w:bCs/>
          <w:color w:val="000000"/>
          <w:sz w:val="28"/>
          <w:lang w:val="uk-UA"/>
        </w:rPr>
        <w:t>В</w:t>
      </w:r>
      <w:r>
        <w:rPr>
          <w:b/>
          <w:color w:val="000000"/>
          <w:sz w:val="28"/>
          <w:lang w:val="uk-UA"/>
        </w:rPr>
        <w:t>чителів –</w:t>
      </w:r>
      <w:r>
        <w:rPr>
          <w:color w:val="000000"/>
          <w:sz w:val="28"/>
          <w:lang w:val="uk-UA"/>
        </w:rPr>
        <w:t xml:space="preserve"> до двох посадових окладів.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4.1. За виконання навчальних програм, якість знань, умінь, навичок учнів.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4.2. За участь у підготовці закладу до нового навчального року.</w:t>
      </w:r>
    </w:p>
    <w:p w:rsidR="002C3C52" w:rsidRDefault="002C3C52" w:rsidP="002C3C52">
      <w:pPr>
        <w:widowControl w:val="0"/>
        <w:shd w:val="clear" w:color="auto" w:fill="FFFFFF"/>
        <w:tabs>
          <w:tab w:val="left" w:pos="709"/>
        </w:tabs>
        <w:snapToGrid w:val="0"/>
        <w:spacing w:before="10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4.3. За підвищення кваліфікації та активну участь в науково-методичній роботі.</w:t>
      </w:r>
    </w:p>
    <w:p w:rsidR="002C3C52" w:rsidRDefault="002C3C52" w:rsidP="002C3C52">
      <w:pPr>
        <w:widowControl w:val="0"/>
        <w:shd w:val="clear" w:color="auto" w:fill="FFFFFF"/>
        <w:tabs>
          <w:tab w:val="left" w:pos="709"/>
          <w:tab w:val="num" w:pos="1080"/>
        </w:tabs>
        <w:snapToGrid w:val="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4.4. За збереження обладнання та матеріальних цінностей ХГ № 172.</w:t>
      </w:r>
    </w:p>
    <w:p w:rsidR="002C3C52" w:rsidRDefault="002C3C52" w:rsidP="002C3C52">
      <w:pPr>
        <w:widowControl w:val="0"/>
        <w:shd w:val="clear" w:color="auto" w:fill="FFFFFF"/>
        <w:tabs>
          <w:tab w:val="left" w:pos="709"/>
          <w:tab w:val="num" w:pos="1080"/>
        </w:tabs>
        <w:snapToGrid w:val="0"/>
        <w:ind w:left="567" w:right="1" w:hanging="567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4.5. За активну громадську роботу в виборних профспілкових органах, в комісії з соціального страхування.</w:t>
      </w:r>
    </w:p>
    <w:p w:rsidR="002C3C52" w:rsidRDefault="002C3C52" w:rsidP="002C3C52">
      <w:pPr>
        <w:widowControl w:val="0"/>
        <w:shd w:val="clear" w:color="auto" w:fill="FFFFFF"/>
        <w:tabs>
          <w:tab w:val="left" w:pos="709"/>
          <w:tab w:val="num" w:pos="1080"/>
        </w:tabs>
        <w:snapToGrid w:val="0"/>
        <w:ind w:left="567" w:right="1" w:hanging="567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 xml:space="preserve">4.6. За активну роботу як уповноваженого по обліку дітей і підлітків шкільного віку на закріпленому за школою мікрорайоні. </w:t>
      </w:r>
    </w:p>
    <w:p w:rsidR="002C3C52" w:rsidRDefault="002C3C52" w:rsidP="002C3C52">
      <w:pPr>
        <w:widowControl w:val="0"/>
        <w:shd w:val="clear" w:color="auto" w:fill="FFFFFF"/>
        <w:tabs>
          <w:tab w:val="left" w:pos="709"/>
          <w:tab w:val="num" w:pos="1080"/>
        </w:tabs>
        <w:snapToGrid w:val="0"/>
        <w:ind w:left="350" w:right="1"/>
        <w:rPr>
          <w:color w:val="000000"/>
          <w:sz w:val="28"/>
          <w:szCs w:val="20"/>
          <w:lang w:val="uk-UA"/>
        </w:rPr>
      </w:pP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lang w:val="uk-UA"/>
        </w:rPr>
        <w:t>5.</w:t>
      </w:r>
      <w:r>
        <w:rPr>
          <w:color w:val="000000"/>
          <w:sz w:val="28"/>
          <w:lang w:val="uk-UA"/>
        </w:rPr>
        <w:t xml:space="preserve"> </w:t>
      </w:r>
      <w:r w:rsidRPr="009F1E8F">
        <w:rPr>
          <w:b/>
          <w:color w:val="000000"/>
          <w:sz w:val="28"/>
          <w:lang w:val="uk-UA"/>
        </w:rPr>
        <w:t>Обслуговуючого персоналу</w:t>
      </w:r>
      <w:r>
        <w:rPr>
          <w:color w:val="000000"/>
          <w:sz w:val="28"/>
          <w:lang w:val="uk-UA"/>
        </w:rPr>
        <w:t xml:space="preserve"> – у розмірі до посадового окладу.</w:t>
      </w:r>
    </w:p>
    <w:p w:rsidR="002C3C52" w:rsidRDefault="002C3C52" w:rsidP="002C3C52">
      <w:pPr>
        <w:widowControl w:val="0"/>
        <w:shd w:val="clear" w:color="auto" w:fill="FFFFFF"/>
        <w:snapToGrid w:val="0"/>
        <w:spacing w:before="5"/>
        <w:rPr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5.1. За утримання ХГ № 172 в належному санітарному стані.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lang w:val="uk-UA"/>
        </w:rPr>
        <w:t>5.2. За сумлінне виконання службових обов’язків.</w:t>
      </w:r>
    </w:p>
    <w:p w:rsidR="002C3C52" w:rsidRDefault="002C3C52" w:rsidP="002C3C52">
      <w:pPr>
        <w:widowControl w:val="0"/>
        <w:shd w:val="clear" w:color="auto" w:fill="FFFFFF"/>
        <w:snapToGrid w:val="0"/>
        <w:ind w:left="360"/>
        <w:rPr>
          <w:sz w:val="28"/>
          <w:szCs w:val="20"/>
          <w:lang w:val="uk-UA"/>
        </w:rPr>
      </w:pPr>
    </w:p>
    <w:p w:rsidR="002C3C52" w:rsidRDefault="002C3C52" w:rsidP="002C3C52">
      <w:pPr>
        <w:pStyle w:val="a5"/>
        <w:spacing w:line="240" w:lineRule="auto"/>
      </w:pPr>
      <w:r>
        <w:rPr>
          <w:b/>
          <w:bCs/>
        </w:rPr>
        <w:t>6.</w:t>
      </w:r>
      <w:r>
        <w:t xml:space="preserve"> Показники преміювання, їх розміри, встановлюються відповідною комісією за участю адміністрації та профспілкового комітету оформляються наказом по установі, узгоджуються з профкомом і доводяться до працівників установи у 3-денний строк.</w:t>
      </w:r>
    </w:p>
    <w:p w:rsidR="002C3C52" w:rsidRDefault="002C3C52" w:rsidP="002C3C52">
      <w:pPr>
        <w:widowControl w:val="0"/>
        <w:shd w:val="clear" w:color="auto" w:fill="FFFFFF"/>
        <w:snapToGrid w:val="0"/>
        <w:rPr>
          <w:b/>
          <w:bCs/>
          <w:color w:val="000000"/>
          <w:sz w:val="28"/>
          <w:lang w:val="uk-UA"/>
        </w:rPr>
      </w:pPr>
    </w:p>
    <w:p w:rsidR="002C3C52" w:rsidRDefault="002C3C52" w:rsidP="002C3C52">
      <w:pPr>
        <w:widowControl w:val="0"/>
        <w:shd w:val="clear" w:color="auto" w:fill="FFFFFF"/>
        <w:snapToGrid w:val="0"/>
        <w:rPr>
          <w:sz w:val="28"/>
          <w:szCs w:val="20"/>
          <w:lang w:val="uk-UA"/>
        </w:rPr>
      </w:pPr>
      <w:r>
        <w:rPr>
          <w:b/>
          <w:bCs/>
          <w:color w:val="000000"/>
          <w:sz w:val="28"/>
          <w:lang w:val="uk-UA"/>
        </w:rPr>
        <w:t>7.</w:t>
      </w:r>
      <w:r>
        <w:rPr>
          <w:color w:val="000000"/>
          <w:sz w:val="28"/>
          <w:lang w:val="uk-UA"/>
        </w:rPr>
        <w:t xml:space="preserve"> Працівникам, що мають адміністративні стягнення, премія не призначається.</w:t>
      </w:r>
    </w:p>
    <w:p w:rsidR="002C3C52" w:rsidRDefault="002C3C52" w:rsidP="002C3C52">
      <w:pPr>
        <w:pStyle w:val="2"/>
        <w:spacing w:line="240" w:lineRule="auto"/>
        <w:jc w:val="both"/>
        <w:rPr>
          <w:rFonts w:ascii="Times New Roman" w:hAnsi="Times New Roman"/>
          <w:sz w:val="28"/>
        </w:rPr>
      </w:pPr>
    </w:p>
    <w:p w:rsidR="002C3C52" w:rsidRDefault="002C3C52" w:rsidP="002C3C52">
      <w:pPr>
        <w:pStyle w:val="2"/>
        <w:spacing w:line="240" w:lineRule="auto"/>
        <w:ind w:firstLine="701"/>
        <w:jc w:val="center"/>
        <w:rPr>
          <w:rFonts w:ascii="Times New Roman" w:hAnsi="Times New Roman"/>
          <w:b/>
          <w:w w:val="100"/>
          <w:sz w:val="28"/>
        </w:rPr>
      </w:pPr>
      <w:r>
        <w:rPr>
          <w:rFonts w:ascii="Times New Roman" w:hAnsi="Times New Roman"/>
          <w:b/>
          <w:w w:val="100"/>
          <w:sz w:val="28"/>
        </w:rPr>
        <w:t>Надання матеріальної допомоги</w:t>
      </w:r>
    </w:p>
    <w:p w:rsidR="002C3C52" w:rsidRPr="009F1E8F" w:rsidRDefault="002C3C52" w:rsidP="002C3C52">
      <w:pPr>
        <w:rPr>
          <w:lang w:val="uk-UA"/>
        </w:rPr>
      </w:pPr>
    </w:p>
    <w:p w:rsidR="002C3C52" w:rsidRDefault="002C3C52" w:rsidP="002C3C52">
      <w:pPr>
        <w:widowControl w:val="0"/>
        <w:snapToGrid w:val="0"/>
        <w:ind w:left="19" w:firstLine="701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 межах фонду заробітної плати, затвердженого в кошторисах доходів і видатків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</w:t>
      </w:r>
      <w:r>
        <w:rPr>
          <w:sz w:val="28"/>
          <w:szCs w:val="20"/>
        </w:rPr>
        <w:t>:</w:t>
      </w:r>
    </w:p>
    <w:p w:rsidR="002C3C52" w:rsidRDefault="002C3C52" w:rsidP="002C3C52">
      <w:pPr>
        <w:widowControl w:val="0"/>
        <w:shd w:val="clear" w:color="auto" w:fill="FFFFFF"/>
        <w:snapToGrid w:val="0"/>
        <w:ind w:left="19"/>
        <w:rPr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>при нещасних випадках;</w:t>
      </w:r>
    </w:p>
    <w:p w:rsidR="002C3C52" w:rsidRDefault="002C3C52" w:rsidP="002C3C52">
      <w:pPr>
        <w:widowControl w:val="0"/>
        <w:shd w:val="clear" w:color="auto" w:fill="FFFFFF"/>
        <w:snapToGrid w:val="0"/>
        <w:ind w:left="19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>при захворюванні та довготривалому лікуванні працівника;</w:t>
      </w:r>
    </w:p>
    <w:p w:rsidR="002C3C52" w:rsidRDefault="002C3C52" w:rsidP="002C3C52">
      <w:pPr>
        <w:widowControl w:val="0"/>
        <w:shd w:val="clear" w:color="auto" w:fill="FFFFFF"/>
        <w:snapToGrid w:val="0"/>
        <w:ind w:left="19"/>
        <w:rPr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>при втраті близьких члені</w:t>
      </w:r>
      <w:proofErr w:type="gramStart"/>
      <w:r>
        <w:rPr>
          <w:color w:val="000000"/>
          <w:sz w:val="28"/>
          <w:lang w:val="uk-UA"/>
        </w:rPr>
        <w:t>в</w:t>
      </w:r>
      <w:proofErr w:type="gramEnd"/>
      <w:r>
        <w:rPr>
          <w:color w:val="000000"/>
          <w:sz w:val="28"/>
          <w:lang w:val="uk-UA"/>
        </w:rPr>
        <w:t xml:space="preserve"> сім’ї;</w:t>
      </w:r>
    </w:p>
    <w:p w:rsidR="002C3C52" w:rsidRDefault="002C3C52" w:rsidP="002C3C52">
      <w:pPr>
        <w:widowControl w:val="0"/>
        <w:shd w:val="clear" w:color="auto" w:fill="FFFFFF"/>
        <w:snapToGrid w:val="0"/>
        <w:ind w:left="19"/>
        <w:rPr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>при стихійних лихах;</w:t>
      </w:r>
    </w:p>
    <w:p w:rsidR="002C3C52" w:rsidRDefault="002C3C52" w:rsidP="002C3C52">
      <w:pPr>
        <w:widowControl w:val="0"/>
        <w:shd w:val="clear" w:color="auto" w:fill="FFFFFF"/>
        <w:snapToGrid w:val="0"/>
        <w:ind w:left="19"/>
        <w:rPr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>при народженні дитини;</w:t>
      </w:r>
    </w:p>
    <w:p w:rsidR="002C3C52" w:rsidRDefault="002C3C52" w:rsidP="002C3C52">
      <w:pPr>
        <w:widowControl w:val="0"/>
        <w:shd w:val="clear" w:color="auto" w:fill="FFFFFF"/>
        <w:snapToGrid w:val="0"/>
        <w:ind w:left="19"/>
        <w:rPr>
          <w:sz w:val="28"/>
          <w:szCs w:val="20"/>
          <w:lang w:val="uk-UA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uk-UA"/>
        </w:rPr>
        <w:t>на оздоровлення.</w:t>
      </w:r>
    </w:p>
    <w:p w:rsidR="002C3C52" w:rsidRDefault="002C3C52" w:rsidP="002C3C52">
      <w:pPr>
        <w:widowControl w:val="0"/>
        <w:snapToGrid w:val="0"/>
        <w:rPr>
          <w:sz w:val="28"/>
          <w:szCs w:val="20"/>
          <w:lang w:val="uk-UA"/>
        </w:rPr>
      </w:pP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адміністрації установи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   </w:t>
      </w:r>
    </w:p>
    <w:p w:rsidR="002C3C52" w:rsidRDefault="002C3C52" w:rsidP="002C3C52">
      <w:pPr>
        <w:widowControl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______</w:t>
      </w:r>
      <w:r w:rsidRPr="009F1E8F">
        <w:rPr>
          <w:noProof/>
          <w:color w:val="000000"/>
          <w:sz w:val="28"/>
          <w:szCs w:val="28"/>
          <w:u w:val="single"/>
          <w:lang w:val="uk-UA"/>
        </w:rPr>
        <w:t>О.А Уткіна</w:t>
      </w:r>
      <w:r>
        <w:rPr>
          <w:noProof/>
          <w:color w:val="000000"/>
          <w:sz w:val="28"/>
          <w:szCs w:val="28"/>
          <w:lang w:val="uk-UA"/>
        </w:rPr>
        <w:t xml:space="preserve">________________         </w:t>
      </w:r>
      <w:r>
        <w:rPr>
          <w:sz w:val="28"/>
          <w:szCs w:val="28"/>
          <w:lang w:val="uk-UA"/>
        </w:rPr>
        <w:t xml:space="preserve">                           ____________</w:t>
      </w:r>
    </w:p>
    <w:p w:rsidR="002C3C52" w:rsidRPr="009F1E8F" w:rsidRDefault="002C3C52" w:rsidP="002C3C52">
      <w:pPr>
        <w:widowControl w:val="0"/>
        <w:spacing w:line="240" w:lineRule="auto"/>
        <w:ind w:firstLine="720"/>
        <w:rPr>
          <w:szCs w:val="28"/>
          <w:vertAlign w:val="superscript"/>
          <w:lang w:val="uk-UA"/>
        </w:rPr>
      </w:pPr>
      <w:r w:rsidRPr="009F1E8F">
        <w:rPr>
          <w:szCs w:val="28"/>
          <w:vertAlign w:val="superscript"/>
          <w:lang w:val="uk-UA"/>
        </w:rPr>
        <w:t xml:space="preserve">      </w:t>
      </w:r>
      <w:r>
        <w:rPr>
          <w:szCs w:val="28"/>
          <w:vertAlign w:val="superscript"/>
          <w:lang w:val="uk-UA"/>
        </w:rPr>
        <w:t xml:space="preserve">    </w:t>
      </w:r>
      <w:r w:rsidRPr="009F1E8F">
        <w:rPr>
          <w:szCs w:val="28"/>
          <w:vertAlign w:val="superscript"/>
          <w:lang w:val="uk-UA"/>
        </w:rPr>
        <w:t xml:space="preserve"> (прізвище, ім’я та по батькові)                                                            </w:t>
      </w:r>
      <w:r>
        <w:rPr>
          <w:szCs w:val="28"/>
          <w:vertAlign w:val="superscript"/>
          <w:lang w:val="uk-UA"/>
        </w:rPr>
        <w:t xml:space="preserve">                                                                 </w:t>
      </w:r>
      <w:r w:rsidRPr="009F1E8F">
        <w:rPr>
          <w:szCs w:val="28"/>
          <w:vertAlign w:val="superscript"/>
          <w:lang w:val="uk-UA"/>
        </w:rPr>
        <w:t xml:space="preserve">   (підпис)</w:t>
      </w: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трудового колективу, що представляє інтереси працівників установи:</w:t>
      </w: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Голова профспілкового комітету установи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2C3C52" w:rsidRDefault="002C3C52" w:rsidP="002C3C52">
      <w:pPr>
        <w:widowControl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t>______</w:t>
      </w:r>
      <w:r w:rsidRPr="009F1E8F">
        <w:rPr>
          <w:noProof/>
          <w:color w:val="000000"/>
          <w:sz w:val="28"/>
          <w:szCs w:val="28"/>
          <w:u w:val="single"/>
          <w:lang w:val="uk-UA"/>
        </w:rPr>
        <w:t>С.М.Крамаровська</w:t>
      </w:r>
      <w:r>
        <w:rPr>
          <w:noProof/>
          <w:color w:val="000000"/>
          <w:sz w:val="28"/>
          <w:szCs w:val="28"/>
        </w:rPr>
        <w:t>_________</w:t>
      </w:r>
      <w:r>
        <w:rPr>
          <w:noProof/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____________ </w:t>
      </w:r>
    </w:p>
    <w:p w:rsidR="002C3C52" w:rsidRPr="009F1E8F" w:rsidRDefault="002C3C52" w:rsidP="002C3C52">
      <w:pPr>
        <w:widowControl w:val="0"/>
        <w:spacing w:line="240" w:lineRule="auto"/>
        <w:ind w:firstLine="720"/>
        <w:rPr>
          <w:szCs w:val="28"/>
          <w:vertAlign w:val="superscript"/>
          <w:lang w:val="uk-UA"/>
        </w:rPr>
      </w:pPr>
      <w:r w:rsidRPr="009F1E8F">
        <w:rPr>
          <w:sz w:val="28"/>
          <w:szCs w:val="28"/>
          <w:vertAlign w:val="superscript"/>
          <w:lang w:val="uk-UA"/>
        </w:rPr>
        <w:t xml:space="preserve">   </w:t>
      </w:r>
      <w:r>
        <w:rPr>
          <w:sz w:val="28"/>
          <w:szCs w:val="28"/>
          <w:vertAlign w:val="superscript"/>
          <w:lang w:val="uk-UA"/>
        </w:rPr>
        <w:t xml:space="preserve">    </w:t>
      </w:r>
      <w:r w:rsidRPr="009F1E8F">
        <w:rPr>
          <w:sz w:val="28"/>
          <w:szCs w:val="28"/>
          <w:vertAlign w:val="superscript"/>
          <w:lang w:val="uk-UA"/>
        </w:rPr>
        <w:t xml:space="preserve">   </w:t>
      </w:r>
      <w:r w:rsidRPr="009F1E8F">
        <w:rPr>
          <w:szCs w:val="28"/>
          <w:vertAlign w:val="superscript"/>
          <w:lang w:val="uk-UA"/>
        </w:rPr>
        <w:t xml:space="preserve">(прізвище, ім’я та по батькові)                                                   </w:t>
      </w:r>
      <w:r>
        <w:rPr>
          <w:szCs w:val="28"/>
          <w:vertAlign w:val="superscript"/>
          <w:lang w:val="uk-UA"/>
        </w:rPr>
        <w:t xml:space="preserve">                                                                     </w:t>
      </w:r>
      <w:r w:rsidRPr="009F1E8F">
        <w:rPr>
          <w:szCs w:val="28"/>
          <w:vertAlign w:val="superscript"/>
          <w:lang w:val="uk-UA"/>
        </w:rPr>
        <w:t xml:space="preserve">        (підпис)</w:t>
      </w:r>
    </w:p>
    <w:p w:rsidR="002C3C52" w:rsidRDefault="002C3C52" w:rsidP="002C3C52">
      <w:pPr>
        <w:widowControl w:val="0"/>
        <w:shd w:val="clear" w:color="auto" w:fill="FFFFFF"/>
        <w:snapToGrid w:val="0"/>
        <w:ind w:firstLine="4500"/>
        <w:rPr>
          <w:snapToGrid w:val="0"/>
          <w:lang w:val="uk-UA"/>
        </w:rPr>
      </w:pPr>
      <w:r>
        <w:rPr>
          <w:snapToGrid w:val="0"/>
        </w:rPr>
        <w:br w:type="page"/>
      </w:r>
    </w:p>
    <w:p w:rsidR="002C3C52" w:rsidRPr="00CF194A" w:rsidRDefault="002C3C52" w:rsidP="002C3C52">
      <w:pPr>
        <w:widowControl w:val="0"/>
        <w:shd w:val="clear" w:color="auto" w:fill="FFFFFF"/>
        <w:snapToGrid w:val="0"/>
        <w:ind w:left="6379"/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lastRenderedPageBreak/>
        <w:t>Додаток № 3</w:t>
      </w:r>
    </w:p>
    <w:p w:rsidR="002C3C52" w:rsidRPr="00CF194A" w:rsidRDefault="002C3C52" w:rsidP="002C3C52">
      <w:pPr>
        <w:widowControl w:val="0"/>
        <w:shd w:val="clear" w:color="auto" w:fill="FFFFFF"/>
        <w:snapToGrid w:val="0"/>
        <w:spacing w:line="240" w:lineRule="auto"/>
        <w:ind w:left="6379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до </w:t>
      </w:r>
      <w:r w:rsidRPr="00CF194A">
        <w:rPr>
          <w:sz w:val="28"/>
          <w:lang w:val="uk-UA"/>
        </w:rPr>
        <w:t>Колективн</w:t>
      </w:r>
      <w:r>
        <w:rPr>
          <w:sz w:val="28"/>
          <w:lang w:val="uk-UA"/>
        </w:rPr>
        <w:t xml:space="preserve">ого </w:t>
      </w:r>
      <w:r w:rsidRPr="00CF194A">
        <w:rPr>
          <w:sz w:val="28"/>
          <w:lang w:val="uk-UA"/>
        </w:rPr>
        <w:t>догов</w:t>
      </w:r>
      <w:r>
        <w:rPr>
          <w:sz w:val="28"/>
          <w:lang w:val="uk-UA"/>
        </w:rPr>
        <w:t>ору</w:t>
      </w:r>
      <w:r w:rsidRPr="00CF194A">
        <w:rPr>
          <w:sz w:val="28"/>
          <w:lang w:val="uk-UA"/>
        </w:rPr>
        <w:t xml:space="preserve"> між адміністрацією та профспілковим комітетом Харківської гімназії № 172 Харківської міської ради Харківської області</w:t>
      </w:r>
      <w:r>
        <w:rPr>
          <w:sz w:val="28"/>
          <w:lang w:val="uk-UA"/>
        </w:rPr>
        <w:t xml:space="preserve"> на 2012-2016 </w:t>
      </w:r>
      <w:proofErr w:type="spellStart"/>
      <w:r>
        <w:rPr>
          <w:sz w:val="28"/>
          <w:lang w:val="uk-UA"/>
        </w:rPr>
        <w:t>р.р</w:t>
      </w:r>
      <w:proofErr w:type="spellEnd"/>
      <w:r>
        <w:rPr>
          <w:sz w:val="28"/>
          <w:lang w:val="uk-UA"/>
        </w:rPr>
        <w:t>.</w:t>
      </w:r>
    </w:p>
    <w:p w:rsidR="002C3C52" w:rsidRDefault="002C3C52" w:rsidP="002C3C52">
      <w:pPr>
        <w:pStyle w:val="a3"/>
        <w:spacing w:line="360" w:lineRule="auto"/>
        <w:rPr>
          <w:color w:val="auto"/>
          <w:spacing w:val="0"/>
          <w:sz w:val="28"/>
        </w:rPr>
      </w:pPr>
    </w:p>
    <w:p w:rsidR="002C3C52" w:rsidRDefault="002C3C52" w:rsidP="002C3C52">
      <w:pPr>
        <w:pStyle w:val="a3"/>
        <w:spacing w:line="360" w:lineRule="auto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ПОЛОЖЕННЯ</w:t>
      </w:r>
    </w:p>
    <w:p w:rsidR="002C3C52" w:rsidRDefault="002C3C52" w:rsidP="002C3C52">
      <w:pPr>
        <w:shd w:val="clear" w:color="auto" w:fill="FFFFFF"/>
        <w:ind w:right="-28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надання грошової винагороди педагогічним працівникам </w:t>
      </w:r>
      <w:r w:rsidRPr="001A3EE2">
        <w:rPr>
          <w:b/>
          <w:sz w:val="28"/>
          <w:lang w:val="uk-UA"/>
        </w:rPr>
        <w:t>Харківської гімназії № 172 Харківської міської ради Харківської області за сумлі</w:t>
      </w:r>
      <w:r>
        <w:rPr>
          <w:b/>
          <w:sz w:val="28"/>
          <w:lang w:val="uk-UA"/>
        </w:rPr>
        <w:t>нну працю, зразкове виконання службових обов’язків.</w:t>
      </w:r>
    </w:p>
    <w:p w:rsidR="002C3C52" w:rsidRDefault="002C3C52" w:rsidP="002C3C52">
      <w:pPr>
        <w:shd w:val="clear" w:color="auto" w:fill="FFFFFF"/>
        <w:jc w:val="center"/>
        <w:rPr>
          <w:sz w:val="28"/>
          <w:lang w:val="uk-UA"/>
        </w:rPr>
      </w:pPr>
    </w:p>
    <w:p w:rsidR="002C3C52" w:rsidRDefault="002C3C52" w:rsidP="002C3C52">
      <w:pPr>
        <w:pStyle w:val="21"/>
      </w:pPr>
      <w:r>
        <w:tab/>
        <w:t xml:space="preserve">Виплата винагороди передбачена постановою Кабінету Міністрів України від 19.08.02 р. №1222 «Про реалізацію окремих положень частини першої ст. 57 Закону України «Про освіту», частини другої ст. 25 Закону України «Про загальну середню освіту», частини другої ст. 18 і частини першої ст. 22 Закону України «Про позашкільну освіту»». </w:t>
      </w:r>
    </w:p>
    <w:p w:rsidR="002C3C52" w:rsidRDefault="002C3C52" w:rsidP="002C3C52">
      <w:pPr>
        <w:shd w:val="clear" w:color="auto" w:fill="FFFFFF"/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Перелік посад </w:t>
      </w:r>
      <w:proofErr w:type="spellStart"/>
      <w:r>
        <w:rPr>
          <w:sz w:val="28"/>
          <w:lang w:val="uk-UA"/>
        </w:rPr>
        <w:t>педпрацівників</w:t>
      </w:r>
      <w:proofErr w:type="spellEnd"/>
      <w:r>
        <w:rPr>
          <w:sz w:val="28"/>
          <w:lang w:val="uk-UA"/>
        </w:rPr>
        <w:t xml:space="preserve">, які мають право на вказану винагороду, затверджений постановою Кабінету Міністрів України від 14.06.2000 р. №963 «Про затвердження переліку посад педагогічних і науково-педагогічних працівників», зі змінами, внесеними відповідно постанові Кабінету Міністрів України від 06.05.01 р. №432. </w:t>
      </w:r>
    </w:p>
    <w:p w:rsidR="002C3C52" w:rsidRDefault="002C3C52" w:rsidP="002C3C52">
      <w:pPr>
        <w:shd w:val="clear" w:color="auto" w:fill="FFFFFF"/>
        <w:ind w:firstLine="3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Преміювання здійснюється у порядку:</w:t>
      </w:r>
    </w:p>
    <w:p w:rsidR="002C3C52" w:rsidRDefault="002C3C52" w:rsidP="002C3C52">
      <w:pPr>
        <w:widowControl w:val="0"/>
        <w:numPr>
          <w:ilvl w:val="0"/>
          <w:numId w:val="1"/>
        </w:num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керівника закладу – за наказом начальника управління освіти  адміністрації Київського району Харківської міської ради</w:t>
      </w:r>
    </w:p>
    <w:p w:rsidR="002C3C52" w:rsidRDefault="002C3C52" w:rsidP="002C3C52">
      <w:pPr>
        <w:widowControl w:val="0"/>
        <w:numPr>
          <w:ilvl w:val="0"/>
          <w:numId w:val="1"/>
        </w:num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інших педагогічних працівників – за наказом керівника закладу</w:t>
      </w:r>
    </w:p>
    <w:p w:rsidR="002C3C52" w:rsidRDefault="002C3C52" w:rsidP="002C3C52">
      <w:pPr>
        <w:shd w:val="clear" w:color="auto" w:fill="FFFFFF"/>
        <w:jc w:val="center"/>
        <w:rPr>
          <w:sz w:val="28"/>
          <w:lang w:val="uk-UA"/>
        </w:rPr>
      </w:pPr>
    </w:p>
    <w:p w:rsidR="002C3C52" w:rsidRDefault="002C3C52" w:rsidP="002C3C52">
      <w:pPr>
        <w:pStyle w:val="2"/>
        <w:spacing w:line="360" w:lineRule="auto"/>
        <w:jc w:val="center"/>
        <w:rPr>
          <w:rFonts w:ascii="Times New Roman" w:hAnsi="Times New Roman"/>
          <w:b/>
          <w:color w:val="auto"/>
          <w:w w:val="100"/>
          <w:sz w:val="28"/>
        </w:rPr>
      </w:pPr>
      <w:r>
        <w:rPr>
          <w:rFonts w:ascii="Times New Roman" w:hAnsi="Times New Roman"/>
          <w:b/>
          <w:color w:val="auto"/>
          <w:w w:val="100"/>
          <w:sz w:val="28"/>
        </w:rPr>
        <w:t>Преміювання керівників</w:t>
      </w:r>
    </w:p>
    <w:p w:rsidR="002C3C52" w:rsidRDefault="002C3C52" w:rsidP="002C3C52">
      <w:pPr>
        <w:ind w:firstLine="720"/>
        <w:rPr>
          <w:lang w:val="uk-UA"/>
        </w:rPr>
      </w:pPr>
    </w:p>
    <w:p w:rsidR="002C3C52" w:rsidRDefault="002C3C52" w:rsidP="002C3C52">
      <w:pPr>
        <w:shd w:val="clear" w:color="auto" w:fill="FFFFFF"/>
        <w:ind w:left="360" w:hanging="360"/>
        <w:rPr>
          <w:sz w:val="28"/>
          <w:lang w:val="uk-UA"/>
        </w:rPr>
      </w:pPr>
      <w:r>
        <w:rPr>
          <w:b/>
          <w:sz w:val="28"/>
          <w:lang w:val="uk-UA"/>
        </w:rPr>
        <w:t xml:space="preserve">1. Директора </w:t>
      </w:r>
      <w:r>
        <w:rPr>
          <w:sz w:val="28"/>
          <w:lang w:val="uk-UA"/>
        </w:rPr>
        <w:t>– до одного посадового окладу.</w:t>
      </w:r>
    </w:p>
    <w:p w:rsidR="002C3C52" w:rsidRDefault="002C3C52" w:rsidP="002C3C52">
      <w:pPr>
        <w:shd w:val="clear" w:color="auto" w:fill="FFFFFF"/>
        <w:tabs>
          <w:tab w:val="left" w:pos="1134"/>
        </w:tabs>
        <w:ind w:left="567" w:hanging="567"/>
        <w:rPr>
          <w:sz w:val="28"/>
          <w:lang w:val="uk-UA"/>
        </w:rPr>
      </w:pPr>
      <w:r>
        <w:rPr>
          <w:sz w:val="28"/>
          <w:lang w:val="uk-UA"/>
        </w:rPr>
        <w:t>1.1. За своєчасну підготовку закладу   до нового навчального року.</w:t>
      </w:r>
    </w:p>
    <w:p w:rsidR="002C3C52" w:rsidRPr="00C709BD" w:rsidRDefault="002C3C52" w:rsidP="002C3C52">
      <w:pPr>
        <w:shd w:val="clear" w:color="auto" w:fill="FFFFFF"/>
        <w:tabs>
          <w:tab w:val="left" w:pos="1134"/>
        </w:tabs>
        <w:ind w:left="567" w:hanging="567"/>
        <w:rPr>
          <w:sz w:val="28"/>
          <w:szCs w:val="28"/>
          <w:lang w:val="uk-UA"/>
        </w:rPr>
      </w:pPr>
      <w:r w:rsidRPr="00163E99">
        <w:rPr>
          <w:sz w:val="28"/>
          <w:szCs w:val="28"/>
        </w:rPr>
        <w:lastRenderedPageBreak/>
        <w:t>1.2</w:t>
      </w:r>
      <w:r w:rsidRPr="00C709BD">
        <w:rPr>
          <w:sz w:val="28"/>
          <w:szCs w:val="28"/>
          <w:lang w:val="uk-UA"/>
        </w:rPr>
        <w:t>.</w:t>
      </w:r>
      <w:r w:rsidRPr="00C709BD">
        <w:rPr>
          <w:lang w:val="uk-UA"/>
        </w:rPr>
        <w:t xml:space="preserve"> </w:t>
      </w:r>
      <w:r w:rsidRPr="00C709BD">
        <w:rPr>
          <w:sz w:val="28"/>
          <w:szCs w:val="28"/>
          <w:lang w:val="uk-UA"/>
        </w:rPr>
        <w:t xml:space="preserve">За організацію чіткої роботи працівників закладу, створення відповідного мікроклімату в </w:t>
      </w:r>
      <w:proofErr w:type="spellStart"/>
      <w:r w:rsidRPr="00C709BD">
        <w:rPr>
          <w:sz w:val="28"/>
          <w:szCs w:val="28"/>
          <w:lang w:val="uk-UA"/>
        </w:rPr>
        <w:t>педколективі</w:t>
      </w:r>
      <w:proofErr w:type="spellEnd"/>
      <w:r w:rsidRPr="00C709BD">
        <w:rPr>
          <w:sz w:val="28"/>
          <w:szCs w:val="28"/>
          <w:lang w:val="uk-UA"/>
        </w:rPr>
        <w:t xml:space="preserve">. </w:t>
      </w:r>
    </w:p>
    <w:p w:rsidR="002C3C52" w:rsidRPr="00163E99" w:rsidRDefault="002C3C52" w:rsidP="002C3C52">
      <w:pPr>
        <w:shd w:val="clear" w:color="auto" w:fill="FFFFFF"/>
        <w:tabs>
          <w:tab w:val="left" w:pos="0"/>
        </w:tabs>
        <w:ind w:left="567" w:hanging="567"/>
        <w:rPr>
          <w:sz w:val="28"/>
          <w:szCs w:val="28"/>
          <w:lang w:val="uk-UA"/>
        </w:rPr>
      </w:pPr>
      <w:r w:rsidRPr="00163E99">
        <w:rPr>
          <w:sz w:val="28"/>
          <w:szCs w:val="28"/>
        </w:rPr>
        <w:t>1.3.</w:t>
      </w:r>
      <w:r>
        <w:rPr>
          <w:sz w:val="28"/>
          <w:szCs w:val="28"/>
          <w:lang w:val="uk-UA"/>
        </w:rPr>
        <w:t xml:space="preserve"> </w:t>
      </w:r>
      <w:r w:rsidRPr="00163E99">
        <w:rPr>
          <w:sz w:val="28"/>
          <w:szCs w:val="28"/>
        </w:rPr>
        <w:t xml:space="preserve">За </w:t>
      </w:r>
      <w:r w:rsidRPr="00163E99">
        <w:rPr>
          <w:sz w:val="28"/>
          <w:lang w:val="uk-UA"/>
        </w:rPr>
        <w:t>створення</w:t>
      </w:r>
      <w:r w:rsidRPr="00163E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матер</w:t>
      </w:r>
      <w:proofErr w:type="gramEnd"/>
      <w:r>
        <w:rPr>
          <w:sz w:val="28"/>
          <w:szCs w:val="28"/>
          <w:lang w:val="uk-UA"/>
        </w:rPr>
        <w:t>іально-технічної</w:t>
      </w:r>
      <w:r w:rsidRPr="00163E99">
        <w:rPr>
          <w:sz w:val="28"/>
          <w:szCs w:val="28"/>
          <w:lang w:val="uk-UA"/>
        </w:rPr>
        <w:t xml:space="preserve"> бази закладу, що забезпечує навчально-виховний процес.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1.4. За створення умов забезпечення охорони життя та здоров’я дітей.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1.5. За організацію контролю за станом навчально-виховного процесу в закладі</w:t>
      </w:r>
    </w:p>
    <w:p w:rsidR="002C3C52" w:rsidRDefault="002C3C52" w:rsidP="002C3C52">
      <w:pPr>
        <w:pStyle w:val="3"/>
        <w:spacing w:line="360" w:lineRule="auto"/>
        <w:ind w:left="0"/>
      </w:pPr>
    </w:p>
    <w:p w:rsidR="002C3C52" w:rsidRDefault="002C3C52" w:rsidP="002C3C52">
      <w:pPr>
        <w:pStyle w:val="3"/>
        <w:spacing w:line="360" w:lineRule="auto"/>
        <w:ind w:left="0"/>
        <w:rPr>
          <w:b/>
        </w:rPr>
      </w:pPr>
      <w:r>
        <w:rPr>
          <w:b/>
        </w:rPr>
        <w:t>2.Заступника директора - до одного посадового окладу.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2.1. За організацію системи підвищення кваліфікації та професійної майстерності педагогів.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2.2. За створення умов для виконання навчальних програм.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2.3. За організацію контролю за навчально-виховним процесом,якістю знань,умінь,навичок дітей.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2.4. За організацію і контроль роботи щодо забезпечення охорони життя і здоров’я учасників навчально-виховного процесу.</w:t>
      </w:r>
    </w:p>
    <w:p w:rsidR="002C3C52" w:rsidRDefault="002C3C52" w:rsidP="002C3C52">
      <w:pPr>
        <w:pStyle w:val="3"/>
        <w:spacing w:line="360" w:lineRule="auto"/>
        <w:ind w:left="0"/>
      </w:pPr>
      <w:r>
        <w:tab/>
      </w:r>
    </w:p>
    <w:p w:rsidR="002C3C52" w:rsidRDefault="002C3C52" w:rsidP="002C3C52">
      <w:pPr>
        <w:pStyle w:val="3"/>
        <w:spacing w:line="360" w:lineRule="auto"/>
        <w:ind w:left="0"/>
        <w:rPr>
          <w:b/>
        </w:rPr>
      </w:pPr>
      <w:r>
        <w:rPr>
          <w:b/>
        </w:rPr>
        <w:t>3. Педагогів – до одного посадового окладу.</w:t>
      </w:r>
    </w:p>
    <w:p w:rsidR="002C3C52" w:rsidRDefault="002C3C52" w:rsidP="002C3C52">
      <w:pPr>
        <w:pStyle w:val="3"/>
        <w:spacing w:line="360" w:lineRule="auto"/>
        <w:ind w:left="0"/>
      </w:pPr>
      <w:r>
        <w:t>3.1. За високі показники результатів в роботі:</w:t>
      </w:r>
    </w:p>
    <w:p w:rsidR="002C3C52" w:rsidRDefault="002C3C52" w:rsidP="002C3C52">
      <w:pPr>
        <w:pStyle w:val="3"/>
        <w:spacing w:line="360" w:lineRule="auto"/>
        <w:ind w:left="0"/>
      </w:pPr>
      <w:r>
        <w:tab/>
        <w:t>- глибокі та міцні знання учнів</w:t>
      </w:r>
    </w:p>
    <w:p w:rsidR="002C3C52" w:rsidRDefault="002C3C52" w:rsidP="002C3C52">
      <w:pPr>
        <w:pStyle w:val="3"/>
        <w:spacing w:line="360" w:lineRule="auto"/>
        <w:ind w:left="0" w:firstLine="340"/>
      </w:pPr>
      <w:r>
        <w:t>- вихованість та розвиненість учнів;</w:t>
      </w:r>
    </w:p>
    <w:p w:rsidR="002C3C52" w:rsidRDefault="002C3C52" w:rsidP="002C3C52">
      <w:pPr>
        <w:pStyle w:val="3"/>
        <w:spacing w:line="360" w:lineRule="auto"/>
        <w:ind w:left="567" w:hanging="227"/>
      </w:pPr>
      <w:r>
        <w:t>- створення гарного дитячого колективу з розвинутим   самоврядуванням, дружнього, відповідального.</w:t>
      </w:r>
    </w:p>
    <w:p w:rsidR="002C3C52" w:rsidRDefault="002C3C52" w:rsidP="002C3C52">
      <w:pPr>
        <w:pStyle w:val="3"/>
        <w:spacing w:line="360" w:lineRule="auto"/>
        <w:ind w:left="0"/>
      </w:pPr>
      <w:r>
        <w:t>3.2. Постійне підвищення педагогічної майстерності.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3.3. Впровадження досягнень педагогічної науки, ефективного педагогічного досвіду в практику, організація інноваційної діяльності.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3.4.  Розробка нових технологій, методик, авторських програм, засобів навчання та виховання.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 xml:space="preserve">3.5. Впровадження системи традиційних та нетрадиційних оздоровчих заходів,спрямованих на покращення фізичного розвитку та здоров’я дітей, працівників закладу 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 xml:space="preserve">3.6. Залучення батьків до співпраці,пропаганда педагогічних знань серед </w:t>
      </w:r>
      <w:r>
        <w:lastRenderedPageBreak/>
        <w:t>батьків,впровадження активних форм роботи з батьками.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3.7. Активна участь в методичній роботі ХГ № 172, району, міста.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>3.8. За активну роботу з обдарованими дітьми /учні-переможці районних та обласних олімпіад,МАН.</w:t>
      </w:r>
    </w:p>
    <w:p w:rsidR="002C3C52" w:rsidRDefault="002C3C52" w:rsidP="002C3C52">
      <w:pPr>
        <w:pStyle w:val="3"/>
        <w:spacing w:line="360" w:lineRule="auto"/>
        <w:ind w:left="567" w:hanging="567"/>
      </w:pPr>
      <w:r>
        <w:t xml:space="preserve">3.9. Збереження навчального кабінету, оптимальне використання його обладнання,постійне поповнення його учбово-методичним, </w:t>
      </w:r>
      <w:proofErr w:type="spellStart"/>
      <w:r>
        <w:t>роздатковим</w:t>
      </w:r>
      <w:proofErr w:type="spellEnd"/>
      <w:r>
        <w:t xml:space="preserve"> матеріалом.</w:t>
      </w:r>
    </w:p>
    <w:p w:rsidR="002C3C52" w:rsidRDefault="002C3C52" w:rsidP="002C3C52">
      <w:pPr>
        <w:pStyle w:val="3"/>
        <w:spacing w:line="240" w:lineRule="auto"/>
        <w:ind w:left="0"/>
      </w:pPr>
    </w:p>
    <w:p w:rsidR="002C3C52" w:rsidRDefault="002C3C52" w:rsidP="002C3C52">
      <w:pPr>
        <w:pStyle w:val="3"/>
        <w:spacing w:line="240" w:lineRule="auto"/>
        <w:ind w:left="0"/>
      </w:pP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tab/>
      </w:r>
      <w:r>
        <w:rPr>
          <w:sz w:val="28"/>
          <w:szCs w:val="28"/>
          <w:lang w:val="uk-UA"/>
        </w:rPr>
        <w:t>Від адміністрації установи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   </w:t>
      </w:r>
    </w:p>
    <w:p w:rsidR="002C3C52" w:rsidRDefault="002C3C52" w:rsidP="002C3C52">
      <w:pPr>
        <w:widowControl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______</w:t>
      </w:r>
      <w:r w:rsidRPr="009F1E8F">
        <w:rPr>
          <w:noProof/>
          <w:color w:val="000000"/>
          <w:sz w:val="28"/>
          <w:szCs w:val="28"/>
          <w:u w:val="single"/>
          <w:lang w:val="uk-UA"/>
        </w:rPr>
        <w:t>О.А Уткіна</w:t>
      </w:r>
      <w:r>
        <w:rPr>
          <w:noProof/>
          <w:color w:val="000000"/>
          <w:sz w:val="28"/>
          <w:szCs w:val="28"/>
          <w:lang w:val="uk-UA"/>
        </w:rPr>
        <w:t xml:space="preserve">________________         </w:t>
      </w:r>
      <w:r>
        <w:rPr>
          <w:sz w:val="28"/>
          <w:szCs w:val="28"/>
          <w:lang w:val="uk-UA"/>
        </w:rPr>
        <w:t xml:space="preserve">                           ____________</w:t>
      </w:r>
    </w:p>
    <w:p w:rsidR="002C3C52" w:rsidRPr="009F1E8F" w:rsidRDefault="002C3C52" w:rsidP="002C3C52">
      <w:pPr>
        <w:widowControl w:val="0"/>
        <w:spacing w:line="240" w:lineRule="auto"/>
        <w:ind w:firstLine="720"/>
        <w:rPr>
          <w:szCs w:val="28"/>
          <w:vertAlign w:val="superscript"/>
          <w:lang w:val="uk-UA"/>
        </w:rPr>
      </w:pPr>
      <w:r w:rsidRPr="009F1E8F">
        <w:rPr>
          <w:szCs w:val="28"/>
          <w:vertAlign w:val="superscript"/>
          <w:lang w:val="uk-UA"/>
        </w:rPr>
        <w:t xml:space="preserve">      </w:t>
      </w:r>
      <w:r>
        <w:rPr>
          <w:szCs w:val="28"/>
          <w:vertAlign w:val="superscript"/>
          <w:lang w:val="uk-UA"/>
        </w:rPr>
        <w:t xml:space="preserve">    </w:t>
      </w:r>
      <w:r w:rsidRPr="009F1E8F">
        <w:rPr>
          <w:szCs w:val="28"/>
          <w:vertAlign w:val="superscript"/>
          <w:lang w:val="uk-UA"/>
        </w:rPr>
        <w:t xml:space="preserve"> (прізвище, ім’я та по батькові)                                                            </w:t>
      </w:r>
      <w:r>
        <w:rPr>
          <w:szCs w:val="28"/>
          <w:vertAlign w:val="superscript"/>
          <w:lang w:val="uk-UA"/>
        </w:rPr>
        <w:t xml:space="preserve">                                                                 </w:t>
      </w:r>
      <w:r w:rsidRPr="009F1E8F">
        <w:rPr>
          <w:szCs w:val="28"/>
          <w:vertAlign w:val="superscript"/>
          <w:lang w:val="uk-UA"/>
        </w:rPr>
        <w:t xml:space="preserve">   (підпис)</w:t>
      </w: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трудового колективу, що представляє інтереси працівників установи:</w:t>
      </w:r>
    </w:p>
    <w:p w:rsidR="002C3C52" w:rsidRDefault="002C3C52" w:rsidP="002C3C52">
      <w:pPr>
        <w:widowControl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Голова профспілкового комітету установи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2C3C52" w:rsidRDefault="002C3C52" w:rsidP="002C3C52">
      <w:pPr>
        <w:widowControl w:val="0"/>
        <w:spacing w:line="240" w:lineRule="auto"/>
        <w:ind w:firstLine="720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t>______</w:t>
      </w:r>
      <w:r w:rsidRPr="009F1E8F">
        <w:rPr>
          <w:noProof/>
          <w:color w:val="000000"/>
          <w:sz w:val="28"/>
          <w:szCs w:val="28"/>
          <w:u w:val="single"/>
          <w:lang w:val="uk-UA"/>
        </w:rPr>
        <w:t>С.М.Крамаровська</w:t>
      </w:r>
      <w:r>
        <w:rPr>
          <w:noProof/>
          <w:color w:val="000000"/>
          <w:sz w:val="28"/>
          <w:szCs w:val="28"/>
        </w:rPr>
        <w:t>_________</w:t>
      </w:r>
      <w:r>
        <w:rPr>
          <w:noProof/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____________ </w:t>
      </w:r>
    </w:p>
    <w:p w:rsidR="002C3C52" w:rsidRPr="009F1E8F" w:rsidRDefault="002C3C52" w:rsidP="002C3C52">
      <w:pPr>
        <w:widowControl w:val="0"/>
        <w:spacing w:line="240" w:lineRule="auto"/>
        <w:ind w:firstLine="720"/>
        <w:rPr>
          <w:szCs w:val="28"/>
          <w:vertAlign w:val="superscript"/>
          <w:lang w:val="uk-UA"/>
        </w:rPr>
      </w:pPr>
      <w:r w:rsidRPr="009F1E8F">
        <w:rPr>
          <w:sz w:val="28"/>
          <w:szCs w:val="28"/>
          <w:vertAlign w:val="superscript"/>
          <w:lang w:val="uk-UA"/>
        </w:rPr>
        <w:t xml:space="preserve">   </w:t>
      </w:r>
      <w:r>
        <w:rPr>
          <w:sz w:val="28"/>
          <w:szCs w:val="28"/>
          <w:vertAlign w:val="superscript"/>
          <w:lang w:val="uk-UA"/>
        </w:rPr>
        <w:t xml:space="preserve">    </w:t>
      </w:r>
      <w:r w:rsidRPr="009F1E8F">
        <w:rPr>
          <w:sz w:val="28"/>
          <w:szCs w:val="28"/>
          <w:vertAlign w:val="superscript"/>
          <w:lang w:val="uk-UA"/>
        </w:rPr>
        <w:t xml:space="preserve">   </w:t>
      </w:r>
      <w:r w:rsidRPr="009F1E8F">
        <w:rPr>
          <w:szCs w:val="28"/>
          <w:vertAlign w:val="superscript"/>
          <w:lang w:val="uk-UA"/>
        </w:rPr>
        <w:t xml:space="preserve">(прізвище, ім’я та по батькові)                                                   </w:t>
      </w:r>
      <w:r>
        <w:rPr>
          <w:szCs w:val="28"/>
          <w:vertAlign w:val="superscript"/>
          <w:lang w:val="uk-UA"/>
        </w:rPr>
        <w:t xml:space="preserve">                                                                     </w:t>
      </w:r>
      <w:r w:rsidRPr="009F1E8F">
        <w:rPr>
          <w:szCs w:val="28"/>
          <w:vertAlign w:val="superscript"/>
          <w:lang w:val="uk-UA"/>
        </w:rPr>
        <w:t xml:space="preserve">        (підпис)</w:t>
      </w:r>
    </w:p>
    <w:p w:rsidR="002C3C52" w:rsidRDefault="002C3C52" w:rsidP="002C3C52">
      <w:pPr>
        <w:widowControl w:val="0"/>
        <w:shd w:val="clear" w:color="auto" w:fill="FFFFFF"/>
        <w:snapToGrid w:val="0"/>
        <w:ind w:firstLine="4500"/>
        <w:rPr>
          <w:snapToGrid w:val="0"/>
          <w:lang w:val="uk-UA"/>
        </w:rPr>
      </w:pPr>
      <w:r>
        <w:rPr>
          <w:snapToGrid w:val="0"/>
        </w:rPr>
        <w:br w:type="page"/>
      </w:r>
    </w:p>
    <w:p w:rsidR="00124E01" w:rsidRPr="002C3C52" w:rsidRDefault="00124E01">
      <w:pPr>
        <w:rPr>
          <w:lang w:val="uk-UA"/>
        </w:rPr>
      </w:pPr>
      <w:bookmarkStart w:id="0" w:name="_GoBack"/>
      <w:bookmarkEnd w:id="0"/>
    </w:p>
    <w:sectPr w:rsidR="00124E01" w:rsidRPr="002C3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100"/>
    <w:multiLevelType w:val="singleLevel"/>
    <w:tmpl w:val="2C76F128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2"/>
    <w:rsid w:val="00124E01"/>
    <w:rsid w:val="002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C3C52"/>
    <w:pPr>
      <w:keepNext/>
      <w:widowControl w:val="0"/>
      <w:shd w:val="clear" w:color="auto" w:fill="FFFFFF"/>
      <w:snapToGrid w:val="0"/>
      <w:spacing w:line="341" w:lineRule="atLeast"/>
      <w:ind w:left="19"/>
      <w:jc w:val="right"/>
      <w:outlineLvl w:val="1"/>
    </w:pPr>
    <w:rPr>
      <w:rFonts w:ascii="Arial" w:hAnsi="Arial"/>
      <w:color w:val="000000"/>
      <w:w w:val="9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C52"/>
    <w:rPr>
      <w:rFonts w:ascii="Arial" w:eastAsia="Times New Roman" w:hAnsi="Arial" w:cs="Times New Roman"/>
      <w:color w:val="000000"/>
      <w:w w:val="92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C3C52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2C3C52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2C3C52"/>
    <w:pPr>
      <w:widowControl w:val="0"/>
      <w:shd w:val="clear" w:color="auto" w:fill="FFFFFF"/>
      <w:snapToGrid w:val="0"/>
      <w:spacing w:line="341" w:lineRule="atLeast"/>
      <w:ind w:right="29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C3C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2C3C52"/>
    <w:pPr>
      <w:widowControl w:val="0"/>
      <w:shd w:val="clear" w:color="auto" w:fill="FFFFFF"/>
      <w:snapToGrid w:val="0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C3C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2C3C52"/>
    <w:pPr>
      <w:widowControl w:val="0"/>
      <w:shd w:val="clear" w:color="auto" w:fill="FFFFFF"/>
      <w:snapToGrid w:val="0"/>
      <w:spacing w:line="269" w:lineRule="atLeast"/>
      <w:ind w:left="6403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2C3C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C3C52"/>
    <w:pPr>
      <w:keepNext/>
      <w:widowControl w:val="0"/>
      <w:shd w:val="clear" w:color="auto" w:fill="FFFFFF"/>
      <w:snapToGrid w:val="0"/>
      <w:spacing w:line="341" w:lineRule="atLeast"/>
      <w:ind w:left="19"/>
      <w:jc w:val="right"/>
      <w:outlineLvl w:val="1"/>
    </w:pPr>
    <w:rPr>
      <w:rFonts w:ascii="Arial" w:hAnsi="Arial"/>
      <w:color w:val="000000"/>
      <w:w w:val="9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C52"/>
    <w:rPr>
      <w:rFonts w:ascii="Arial" w:eastAsia="Times New Roman" w:hAnsi="Arial" w:cs="Times New Roman"/>
      <w:color w:val="000000"/>
      <w:w w:val="92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C3C52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2C3C52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2C3C52"/>
    <w:pPr>
      <w:widowControl w:val="0"/>
      <w:shd w:val="clear" w:color="auto" w:fill="FFFFFF"/>
      <w:snapToGrid w:val="0"/>
      <w:spacing w:line="341" w:lineRule="atLeast"/>
      <w:ind w:right="29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C3C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2C3C52"/>
    <w:pPr>
      <w:widowControl w:val="0"/>
      <w:shd w:val="clear" w:color="auto" w:fill="FFFFFF"/>
      <w:snapToGrid w:val="0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C3C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2C3C52"/>
    <w:pPr>
      <w:widowControl w:val="0"/>
      <w:shd w:val="clear" w:color="auto" w:fill="FFFFFF"/>
      <w:snapToGrid w:val="0"/>
      <w:spacing w:line="269" w:lineRule="atLeast"/>
      <w:ind w:left="6403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2C3C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5321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2012-08-31T12:30:00Z</dcterms:created>
  <dcterms:modified xsi:type="dcterms:W3CDTF">2012-08-31T12:31:00Z</dcterms:modified>
</cp:coreProperties>
</file>